
<file path=[Content_Types].xml><?xml version="1.0" encoding="utf-8"?>
<Types xmlns="http://schemas.openxmlformats.org/package/2006/content-types">
  <Default Extension="pdf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1B" w:rsidRPr="00486C5F" w:rsidRDefault="00771B07" w:rsidP="00B83803">
      <w:pPr>
        <w:pStyle w:val="Heading1"/>
        <w:spacing w:before="120"/>
        <w:rPr>
          <w:i w:val="0"/>
          <w:color w:val="FF0000"/>
          <w:sz w:val="28"/>
          <w:szCs w:val="28"/>
        </w:rPr>
      </w:pPr>
      <w:r w:rsidRPr="00486C5F">
        <w:rPr>
          <w:b/>
          <w:color w:val="FF0000"/>
          <w:sz w:val="28"/>
          <w:szCs w:val="28"/>
        </w:rPr>
        <w:t>Holiday Schedule</w:t>
      </w:r>
      <w:r w:rsidR="00E81063" w:rsidRPr="00486C5F">
        <w:rPr>
          <w:b/>
          <w:color w:val="FF0000"/>
          <w:sz w:val="28"/>
          <w:szCs w:val="28"/>
        </w:rPr>
        <w:t xml:space="preserve">: </w:t>
      </w:r>
      <w:r w:rsidR="0020471B" w:rsidRPr="00486C5F">
        <w:rPr>
          <w:b/>
          <w:color w:val="FF0000"/>
          <w:sz w:val="28"/>
          <w:szCs w:val="28"/>
        </w:rPr>
        <w:t xml:space="preserve">                                     </w:t>
      </w:r>
    </w:p>
    <w:p w:rsidR="006C2E98" w:rsidRPr="00486C5F" w:rsidRDefault="00982739" w:rsidP="00B83803">
      <w:pPr>
        <w:pStyle w:val="Heading1"/>
        <w:spacing w:before="120"/>
        <w:rPr>
          <w:i w:val="0"/>
          <w:color w:val="FF0000"/>
          <w:sz w:val="20"/>
          <w:szCs w:val="20"/>
        </w:rPr>
      </w:pPr>
      <w:r w:rsidRPr="007051C5">
        <w:rPr>
          <w:i w:val="0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E4F5E46" wp14:editId="35E075C7">
                <wp:simplePos x="0" y="0"/>
                <wp:positionH relativeFrom="margin">
                  <wp:align>left</wp:align>
                </wp:positionH>
                <wp:positionV relativeFrom="margin">
                  <wp:posOffset>1078230</wp:posOffset>
                </wp:positionV>
                <wp:extent cx="4081780" cy="5238750"/>
                <wp:effectExtent l="0" t="0" r="0" b="0"/>
                <wp:wrapTopAndBottom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5238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73F" w:rsidRPr="0096362A" w:rsidRDefault="0096362A" w:rsidP="00687C0D">
                            <w:pPr>
                              <w:pStyle w:val="Quote"/>
                              <w:ind w:left="0"/>
                              <w:jc w:val="left"/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2F5897" w:themeColor="text2"/>
                                <w:szCs w:val="24"/>
                              </w:rPr>
                              <w:t xml:space="preserve">HEALTH CARE NEWS                                                 </w:t>
                            </w:r>
                            <w:r w:rsidRPr="00B20C8D">
                              <w:rPr>
                                <w:b/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OPEN ENROLLMENT</w:t>
                            </w:r>
                            <w:r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982739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extended this year -</w:t>
                            </w:r>
                            <w:r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Nov. 1</w:t>
                            </w:r>
                            <w:r w:rsidRPr="0096362A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82739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2021to Jan</w:t>
                            </w:r>
                            <w:r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. 15</w:t>
                            </w:r>
                            <w:r w:rsidRPr="0096362A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82739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2022 for the upcoming 2022</w:t>
                            </w:r>
                            <w:r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year. </w:t>
                            </w:r>
                            <w:r w:rsidR="003A5AE5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If you enroll in January the policy won’t be active till February 2022. </w:t>
                            </w:r>
                            <w:r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We offer BlueCross/BlueShield and Sanfo</w:t>
                            </w:r>
                            <w:r w:rsidR="00F64ACF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rd Health </w:t>
                            </w:r>
                            <w:r w:rsidR="00982739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Care policies.</w:t>
                            </w:r>
                            <w:r w:rsidR="00F64ACF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7C1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The new health care plans have high deductibles and out-of-pocket maximums to be met. </w:t>
                            </w:r>
                            <w:r w:rsidR="00486C5F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We spend a lot of time in our vehicles. I</w:t>
                            </w:r>
                            <w:r w:rsidR="00CC1EEF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ncreas</w:t>
                            </w:r>
                            <w:r w:rsidR="00D302B2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ing</w:t>
                            </w:r>
                            <w:r w:rsidR="00F217C1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your Personal Injury Protection (PIP) on </w:t>
                            </w:r>
                            <w:r w:rsidR="00D302B2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your auto policy would help with</w:t>
                            </w:r>
                            <w:r w:rsidR="00F217C1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medical expenses and loss wages regardless of who is at fault. </w:t>
                            </w:r>
                            <w:r w:rsidR="001D0AA7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If you received health insurance from the Marketplace</w:t>
                            </w:r>
                            <w:r w:rsidR="00186539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(HealthCare.gov) it’s</w:t>
                            </w:r>
                            <w:r w:rsidR="001D0AA7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important for consumers who received un</w:t>
                            </w:r>
                            <w:r w:rsidR="00186539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employment</w:t>
                            </w:r>
                            <w:r w:rsidR="00292808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compensation in 2021to know they</w:t>
                            </w:r>
                            <w:r w:rsidR="00186539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may notice changes to their financial assistance amounts when they shop and re-enroll</w:t>
                            </w:r>
                            <w:r w:rsidR="00292808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for Plan Year 2022. </w:t>
                            </w:r>
                            <w:r w:rsidR="006E5374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                                                                Time is running out to change your Medicare Part D Drug Coverage. </w:t>
                            </w:r>
                            <w:r w:rsidR="000E71E1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The t</w:t>
                            </w:r>
                            <w:r w:rsidR="00292808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ime to change is</w:t>
                            </w:r>
                            <w:r w:rsidR="00137DC2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from October </w:t>
                            </w:r>
                            <w:r w:rsidR="006E5374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15</w:t>
                            </w:r>
                            <w:r w:rsidR="00137DC2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th</w:t>
                            </w:r>
                            <w:r w:rsidR="006E5374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to December 7</w:t>
                            </w:r>
                            <w:r w:rsidR="006E5374" w:rsidRPr="006E5374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D243F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.  When picking out a Medicare Part D-look at all the costs-the deductible, premium, copayments and coinsurance. If you have Or</w:t>
                            </w:r>
                            <w:r w:rsidR="003A5AE5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iginal Medicare most people enroll in a Part D plan along with </w:t>
                            </w:r>
                            <w:r w:rsidR="00F35FB6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an</w:t>
                            </w:r>
                            <w:r w:rsidR="003A5AE5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F or G supplement. </w:t>
                            </w:r>
                            <w:r w:rsidR="00F35FB6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If enrolled</w:t>
                            </w:r>
                            <w:r w:rsidR="00D40F3B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in a </w:t>
                            </w:r>
                            <w:r w:rsidR="000D243F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Medicare Adv</w:t>
                            </w:r>
                            <w:r w:rsidR="003A5AE5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>antage Plan drug benefits are included. Read carefully so you understand rules and deductibles.</w:t>
                            </w:r>
                            <w:r w:rsidR="000D243F">
                              <w:rPr>
                                <w:i w:val="0"/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Plans are available in surrounding counties except Rolette. 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5E46" id="AutoShape 11" o:spid="_x0000_s1026" style="position:absolute;margin-left:0;margin-top:84.9pt;width:321.4pt;height:412.5pt;z-index:251663872;visibility:visible;mso-wrap-style:square;mso-width-percent:62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62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" stroked="f" strokeweight="2.25pt">
                <v:fill r:id="rId10" o:title="" recolor="t" rotate="t" type="tile"/>
                <v:imagedata recolortarget="#e5e9ef [3059]"/>
                <v:textbox inset=",7.2pt,,10.8pt">
                  <w:txbxContent>
                    <w:p w:rsidR="0045673F" w:rsidRPr="0096362A" w:rsidRDefault="0096362A" w:rsidP="00687C0D">
                      <w:pPr>
                        <w:pStyle w:val="Quote"/>
                        <w:ind w:left="0"/>
                        <w:jc w:val="left"/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 w:val="0"/>
                          <w:color w:val="2F5897" w:themeColor="text2"/>
                          <w:szCs w:val="24"/>
                        </w:rPr>
                        <w:t xml:space="preserve">HEALTH CARE NEWS                                                 </w:t>
                      </w:r>
                      <w:r w:rsidRPr="00B20C8D">
                        <w:rPr>
                          <w:b/>
                          <w:i w:val="0"/>
                          <w:color w:val="2F5897" w:themeColor="text2"/>
                          <w:sz w:val="20"/>
                          <w:szCs w:val="20"/>
                        </w:rPr>
                        <w:t>OPEN ENROLLMENT</w:t>
                      </w:r>
                      <w:r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is</w:t>
                      </w:r>
                      <w:r w:rsidR="00982739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extended this year -</w:t>
                      </w:r>
                      <w:r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Nov. 1</w:t>
                      </w:r>
                      <w:r w:rsidRPr="0096362A">
                        <w:rPr>
                          <w:i w:val="0"/>
                          <w:color w:val="2F5897" w:themeColor="text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82739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2021to Jan</w:t>
                      </w:r>
                      <w:r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. 15</w:t>
                      </w:r>
                      <w:r w:rsidRPr="0096362A">
                        <w:rPr>
                          <w:i w:val="0"/>
                          <w:color w:val="2F5897" w:themeColor="text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82739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2022 for the upcoming 2022</w:t>
                      </w:r>
                      <w:r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year. </w:t>
                      </w:r>
                      <w:r w:rsidR="003A5AE5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If you enroll in January the policy won’t be active till February 2022. </w:t>
                      </w:r>
                      <w:r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We offer BlueCross/BlueShield and Sanfo</w:t>
                      </w:r>
                      <w:r w:rsidR="00F64ACF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rd Health </w:t>
                      </w:r>
                      <w:r w:rsidR="00982739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Care policies.</w:t>
                      </w:r>
                      <w:r w:rsidR="00F64ACF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</w:t>
                      </w:r>
                      <w:r w:rsidR="00F217C1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The new health care plans have high deductibles and out-of-pocket maximums to be met. </w:t>
                      </w:r>
                      <w:r w:rsidR="00486C5F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We spend a lot of time in our vehicles. I</w:t>
                      </w:r>
                      <w:r w:rsidR="00CC1EEF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ncreas</w:t>
                      </w:r>
                      <w:r w:rsidR="00D302B2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ing</w:t>
                      </w:r>
                      <w:r w:rsidR="00F217C1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your Personal Injury Protection (PIP) on </w:t>
                      </w:r>
                      <w:r w:rsidR="00D302B2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your auto policy would help with</w:t>
                      </w:r>
                      <w:r w:rsidR="00F217C1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medical expenses and loss wages regardless of who is at fault. </w:t>
                      </w:r>
                      <w:r w:rsidR="001D0AA7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If you received health insurance from the Marketplace</w:t>
                      </w:r>
                      <w:r w:rsidR="00186539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(HealthCare.gov) it’s</w:t>
                      </w:r>
                      <w:r w:rsidR="001D0AA7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important for consumers who received un</w:t>
                      </w:r>
                      <w:r w:rsidR="00186539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employment</w:t>
                      </w:r>
                      <w:r w:rsidR="00292808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compensation in 2021to know they</w:t>
                      </w:r>
                      <w:r w:rsidR="00186539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may notice changes to their financial assistance amounts when they shop and re-enroll</w:t>
                      </w:r>
                      <w:r w:rsidR="00292808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for Plan Year 2022. </w:t>
                      </w:r>
                      <w:r w:rsidR="006E5374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                                                                Time is running out to change your Medicare Part D Drug Coverage. </w:t>
                      </w:r>
                      <w:r w:rsidR="000E71E1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The t</w:t>
                      </w:r>
                      <w:r w:rsidR="00292808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ime to change is</w:t>
                      </w:r>
                      <w:r w:rsidR="00137DC2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from October </w:t>
                      </w:r>
                      <w:r w:rsidR="006E5374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15</w:t>
                      </w:r>
                      <w:r w:rsidR="00137DC2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th</w:t>
                      </w:r>
                      <w:r w:rsidR="006E5374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to December 7</w:t>
                      </w:r>
                      <w:r w:rsidR="006E5374" w:rsidRPr="006E5374">
                        <w:rPr>
                          <w:i w:val="0"/>
                          <w:color w:val="2F5897" w:themeColor="text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D243F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.  When picking out a Medicare Part D-look at all the costs-the deductible, premium, copayments and coinsurance. If you have Or</w:t>
                      </w:r>
                      <w:r w:rsidR="003A5AE5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iginal Medicare most people enroll in a Part D plan along with </w:t>
                      </w:r>
                      <w:r w:rsidR="00F35FB6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an</w:t>
                      </w:r>
                      <w:r w:rsidR="003A5AE5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F or G supplement. </w:t>
                      </w:r>
                      <w:r w:rsidR="00F35FB6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If enrolled</w:t>
                      </w:r>
                      <w:r w:rsidR="00D40F3B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in a </w:t>
                      </w:r>
                      <w:r w:rsidR="000D243F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Medicare Adv</w:t>
                      </w:r>
                      <w:r w:rsidR="003A5AE5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>antage Plan drug benefits are included. Read carefully so you understand rules and deductibles.</w:t>
                      </w:r>
                      <w:r w:rsidR="000D243F">
                        <w:rPr>
                          <w:i w:val="0"/>
                          <w:color w:val="2F5897" w:themeColor="text2"/>
                          <w:sz w:val="20"/>
                          <w:szCs w:val="20"/>
                        </w:rPr>
                        <w:t xml:space="preserve"> Plans are available in surrounding counties except Rolette. 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260682">
        <w:rPr>
          <w:i w:val="0"/>
          <w:color w:val="FF0000"/>
          <w:sz w:val="20"/>
          <w:szCs w:val="20"/>
        </w:rPr>
        <w:t>This newslet</w:t>
      </w:r>
      <w:r w:rsidR="007E7343">
        <w:rPr>
          <w:i w:val="0"/>
          <w:color w:val="FF0000"/>
          <w:sz w:val="20"/>
          <w:szCs w:val="20"/>
        </w:rPr>
        <w:t>ter is packed full of</w:t>
      </w:r>
      <w:r w:rsidR="00260682">
        <w:rPr>
          <w:i w:val="0"/>
          <w:color w:val="FF0000"/>
          <w:sz w:val="20"/>
          <w:szCs w:val="20"/>
        </w:rPr>
        <w:t xml:space="preserve"> good wishes</w:t>
      </w:r>
      <w:r>
        <w:rPr>
          <w:i w:val="0"/>
          <w:color w:val="FF0000"/>
          <w:sz w:val="20"/>
          <w:szCs w:val="20"/>
        </w:rPr>
        <w:t xml:space="preserve"> and a home full of joy and peace. </w:t>
      </w:r>
      <w:r w:rsidR="000921F0" w:rsidRPr="009E5546">
        <w:rPr>
          <w:i w:val="0"/>
          <w:color w:val="FF0000"/>
          <w:sz w:val="20"/>
          <w:szCs w:val="20"/>
        </w:rPr>
        <w:t xml:space="preserve"> In</w:t>
      </w:r>
      <w:r w:rsidR="000921F0" w:rsidRPr="007051C5">
        <w:rPr>
          <w:i w:val="0"/>
          <w:color w:val="FF0000"/>
          <w:sz w:val="20"/>
          <w:szCs w:val="20"/>
        </w:rPr>
        <w:t xml:space="preserve"> observance of the holiday season, our off</w:t>
      </w:r>
      <w:r w:rsidR="000921F0">
        <w:rPr>
          <w:i w:val="0"/>
          <w:color w:val="FF0000"/>
          <w:sz w:val="20"/>
          <w:szCs w:val="20"/>
        </w:rPr>
        <w:t xml:space="preserve">ice will be closed </w:t>
      </w:r>
      <w:r w:rsidR="000921F0" w:rsidRPr="007051C5">
        <w:rPr>
          <w:i w:val="0"/>
          <w:color w:val="FF0000"/>
          <w:sz w:val="20"/>
          <w:szCs w:val="20"/>
        </w:rPr>
        <w:t>December</w:t>
      </w:r>
      <w:r w:rsidR="00260682">
        <w:rPr>
          <w:i w:val="0"/>
          <w:color w:val="FF0000"/>
          <w:sz w:val="20"/>
          <w:szCs w:val="20"/>
        </w:rPr>
        <w:t xml:space="preserve"> 24th</w:t>
      </w:r>
      <w:r w:rsidR="000921F0">
        <w:rPr>
          <w:i w:val="0"/>
          <w:color w:val="FF0000"/>
          <w:sz w:val="20"/>
          <w:szCs w:val="20"/>
          <w:vertAlign w:val="superscript"/>
        </w:rPr>
        <w:t xml:space="preserve"> </w:t>
      </w:r>
      <w:r w:rsidR="00137029">
        <w:rPr>
          <w:i w:val="0"/>
          <w:color w:val="FF0000"/>
          <w:sz w:val="20"/>
          <w:szCs w:val="20"/>
        </w:rPr>
        <w:t xml:space="preserve">for the Christmas Holiday. New Year’s Eve we will be </w:t>
      </w:r>
      <w:r w:rsidR="000921F0">
        <w:rPr>
          <w:i w:val="0"/>
          <w:color w:val="FF0000"/>
          <w:sz w:val="20"/>
          <w:szCs w:val="20"/>
        </w:rPr>
        <w:t>clos</w:t>
      </w:r>
      <w:r w:rsidR="00137029">
        <w:rPr>
          <w:i w:val="0"/>
          <w:color w:val="FF0000"/>
          <w:sz w:val="20"/>
          <w:szCs w:val="20"/>
        </w:rPr>
        <w:t>ing at 3</w:t>
      </w:r>
      <w:r w:rsidR="00E81063" w:rsidRPr="003772D5">
        <w:rPr>
          <w:rFonts w:asciiTheme="minorHAnsi" w:eastAsiaTheme="minorEastAsia" w:hAnsiTheme="minorHAnsi" w:cstheme="minorBidi"/>
          <w:bCs w:val="0"/>
          <w:i w:val="0"/>
          <w:noProof/>
          <w:color w:val="42558C" w:themeColor="accent1" w:themeShade="BF"/>
          <w:sz w:val="20"/>
          <w:szCs w:val="20"/>
        </w:rPr>
        <mc:AlternateContent>
          <mc:Choice Requires="wps">
            <w:drawing>
              <wp:anchor distT="0" distB="0" distL="274320" distR="114300" simplePos="0" relativeHeight="251672576" behindDoc="1" locked="0" layoutInCell="1" allowOverlap="1" wp14:anchorId="01ACF38E" wp14:editId="63084C2D">
                <wp:simplePos x="0" y="0"/>
                <wp:positionH relativeFrom="margin">
                  <wp:posOffset>4415790</wp:posOffset>
                </wp:positionH>
                <wp:positionV relativeFrom="margin">
                  <wp:posOffset>30480</wp:posOffset>
                </wp:positionV>
                <wp:extent cx="2172335" cy="7360920"/>
                <wp:effectExtent l="0" t="0" r="0" b="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7360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86C5F" w:rsidRPr="000E71E1" w:rsidRDefault="005A0C89" w:rsidP="00773B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Mo</w:t>
                            </w:r>
                            <w:r w:rsidR="00773BFD">
                              <w:rPr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dular versus Manufactured Homes </w:t>
                            </w:r>
                            <w:r w:rsidRPr="00486C5F">
                              <w:rPr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Whats the difference? </w:t>
                            </w:r>
                            <w:r w:rsidR="00773BFD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Manufactured ho</w:t>
                            </w:r>
                            <w:r w:rsidR="00C270FC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mes are built</w:t>
                            </w:r>
                            <w:r w:rsidR="008E1E24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to the HUD code (M</w:t>
                            </w:r>
                            <w:r w:rsidR="00773BFD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anufactured Home Construction and Safety Standards). They display a certification label on the exterior of each section. They are built in a manufacturing plant and are transported in one or more sections on a permanent chassis. Most of them are rectangular in shape, have metal tie-downs and are built on steel beams. </w:t>
                            </w:r>
                            <w:r w:rsidR="008E1E24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Modular homes are</w:t>
                            </w:r>
                            <w:r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c</w:t>
                            </w:r>
                            <w:r w:rsidR="00773BFD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onstructed with standardized uni</w:t>
                            </w:r>
                            <w:r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ts or measurements. It is not built to HUD code. It is pre-built in sections at a factory</w:t>
                            </w:r>
                            <w:r w:rsidR="00773BFD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</w:t>
                            </w:r>
                            <w:r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or a controlled enviromment. Assembled on-site and conform</w:t>
                            </w:r>
                            <w:r w:rsidR="00773BFD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ing</w:t>
                            </w:r>
                            <w:r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to </w:t>
                            </w:r>
                            <w:r w:rsidR="00773BFD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>local and state</w:t>
                            </w:r>
                            <w:r w:rsidR="00B14DA7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building codes. A modular home</w:t>
                            </w:r>
                            <w:r w:rsidR="00773BFD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looks just like a traditional home. </w:t>
                            </w:r>
                            <w:r w:rsidR="00531D24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</w:t>
                            </w:r>
                            <w:r w:rsidR="00486C5F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</w:t>
                            </w:r>
                          </w:p>
                          <w:p w:rsidR="009261E7" w:rsidRPr="000E71E1" w:rsidRDefault="00B14DA7" w:rsidP="00486C5F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        </w:t>
                            </w:r>
                            <w:r w:rsidR="007E7343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Life changes! </w:t>
                            </w:r>
                            <w:r w:rsidR="00486C5F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            </w:t>
                            </w:r>
                            <w:r w:rsidR="007E7343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Please let us know</w:t>
                            </w:r>
                            <w:r w:rsidR="00486C5F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if you have built an addition on your home, bought a car, installed a woodstove, bought a trampoline, had a teen become a legal driver or anything that could change coverages on your policy.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</w:t>
                            </w:r>
                            <w:r w:rsidR="00486C5F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Example: A woodstove was installed and this was never added to your homeowner’s policy. If a fire happened and the cause was the woodstove your claim could be </w:t>
                            </w:r>
                            <w:r w:rsidR="00486C5F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denied. </w:t>
                            </w:r>
                            <w:r w:rsidR="007E7343" w:rsidRPr="000E71E1">
                              <w:rPr>
                                <w:rFonts w:ascii="Century Gothic" w:hAnsi="Century Gothic"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</w:t>
                            </w:r>
                            <w:r w:rsidR="00531D24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       </w:t>
                            </w:r>
                            <w:r w:rsidR="009261E7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</w:t>
                            </w:r>
                            <w:r w:rsidR="000F75DB" w:rsidRPr="000E71E1">
                              <w:rPr>
                                <w:rFonts w:ascii="Century Gothic" w:hAnsi="Century Gothic"/>
                                <w:b/>
                                <w:noProof/>
                                <w:color w:val="234170" w:themeColor="text2" w:themeShade="BF"/>
                                <w:lang w:eastAsia="en-US"/>
                              </w:rPr>
                              <w:t xml:space="preserve"> </w:t>
                            </w:r>
                          </w:p>
                          <w:p w:rsidR="006814AE" w:rsidRPr="00773BFD" w:rsidRDefault="006814AE" w:rsidP="009261E7">
                            <w:pPr>
                              <w:rPr>
                                <w:b/>
                                <w:color w:val="234170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1995C41B" id="Rectangle 8" o:spid="_x0000_s1027" style="position:absolute;margin-left:347.7pt;margin-top:2.4pt;width:171.05pt;height:579.6pt;z-index:-251643904;visibility:visible;mso-wrap-style:square;mso-width-percent:330;mso-height-percent:100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:rsidR="00486C5F" w:rsidRPr="000E71E1" w:rsidRDefault="005A0C89" w:rsidP="00773BF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</w:pPr>
                      <w:r>
                        <w:rPr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>Mo</w:t>
                      </w:r>
                      <w:r w:rsidR="00773BFD">
                        <w:rPr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dular versus Manufactured Homes </w:t>
                      </w:r>
                      <w:r w:rsidRPr="00486C5F">
                        <w:rPr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Whats the difference? </w:t>
                      </w:r>
                      <w:r w:rsidR="00773BFD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Manufactured ho</w:t>
                      </w:r>
                      <w:r w:rsidR="00C270FC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mes are </w:t>
                      </w:r>
                      <w:r w:rsidR="00C270FC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built</w:t>
                      </w:r>
                      <w:bookmarkStart w:id="1" w:name="_GoBack"/>
                      <w:bookmarkEnd w:id="1"/>
                      <w:r w:rsidR="008E1E24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 to the HUD code (M</w:t>
                      </w:r>
                      <w:r w:rsidR="00773BFD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anufactured Home Construction and Safety Standards). They display a certification label on the exterior of each section. They are built in a manufacturing plant and are transported in one or more sections on a permanent chassis. Most of them are rectangular in shape, have metal tie-downs and are built on steel beams. </w:t>
                      </w:r>
                      <w:r w:rsidR="008E1E24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Modular homes are</w:t>
                      </w:r>
                      <w:r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 c</w:t>
                      </w:r>
                      <w:r w:rsidR="00773BFD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onstructed with standardized uni</w:t>
                      </w:r>
                      <w:r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ts or measurements. It is not built to HUD code. It is pre-built in sections at a factory</w:t>
                      </w:r>
                      <w:r w:rsidR="00773BFD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 </w:t>
                      </w:r>
                      <w:r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or a controlled enviromment. Assembled on-site and conform</w:t>
                      </w:r>
                      <w:r w:rsidR="00773BFD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ing</w:t>
                      </w:r>
                      <w:r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 to </w:t>
                      </w:r>
                      <w:r w:rsidR="00773BFD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>local and state</w:t>
                      </w:r>
                      <w:r w:rsidR="00B14DA7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 building codes. A modular home</w:t>
                      </w:r>
                      <w:r w:rsidR="00773BFD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 looks just like a traditional home. </w:t>
                      </w:r>
                      <w:r w:rsidR="00531D24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 </w:t>
                      </w:r>
                      <w:r w:rsidR="00486C5F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 </w:t>
                      </w:r>
                    </w:p>
                    <w:p w:rsidR="009261E7" w:rsidRPr="000E71E1" w:rsidRDefault="00B14DA7" w:rsidP="00486C5F">
                      <w:pPr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         </w:t>
                      </w:r>
                      <w:r w:rsidR="007E7343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Life changes! </w:t>
                      </w:r>
                      <w:r w:rsidR="00486C5F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             </w:t>
                      </w:r>
                      <w:r w:rsidR="007E7343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sz w:val="20"/>
                          <w:szCs w:val="20"/>
                          <w:lang w:eastAsia="en-US"/>
                        </w:rPr>
                        <w:t>Please let us know</w:t>
                      </w:r>
                      <w:r w:rsidR="00486C5F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sz w:val="20"/>
                          <w:szCs w:val="20"/>
                          <w:lang w:eastAsia="en-US"/>
                        </w:rPr>
                        <w:t xml:space="preserve"> if you have built an addition on your home, bought a car, installed a woodstove, bought a trampoline, had a teen become a legal driver or anything that could change coverages on your policy.</w:t>
                      </w:r>
                      <w:r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sz w:val="20"/>
                          <w:szCs w:val="20"/>
                          <w:lang w:eastAsia="en-US"/>
                        </w:rPr>
                        <w:t xml:space="preserve">                       </w:t>
                      </w:r>
                      <w:r w:rsidR="00486C5F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sz w:val="20"/>
                          <w:szCs w:val="20"/>
                          <w:lang w:eastAsia="en-US"/>
                        </w:rPr>
                        <w:t xml:space="preserve"> Example: A woodstove was installed and this was never added to your homeowner’s policy. If a fire happened and the cause was the woodstove your claim could be </w:t>
                      </w:r>
                      <w:r w:rsidR="00486C5F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sz w:val="20"/>
                          <w:szCs w:val="20"/>
                          <w:lang w:eastAsia="en-US"/>
                        </w:rPr>
                        <w:t xml:space="preserve">denied. </w:t>
                      </w:r>
                      <w:r w:rsidR="007E7343" w:rsidRPr="000E71E1">
                        <w:rPr>
                          <w:rFonts w:ascii="Century Gothic" w:hAnsi="Century Gothic"/>
                          <w:noProof/>
                          <w:color w:val="234170" w:themeColor="text2" w:themeShade="BF"/>
                          <w:lang w:eastAsia="en-US"/>
                        </w:rPr>
                        <w:t xml:space="preserve"> </w:t>
                      </w:r>
                      <w:r w:rsidR="00531D24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        </w:t>
                      </w:r>
                      <w:r w:rsidR="009261E7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 </w:t>
                      </w:r>
                      <w:r w:rsidR="000F75DB" w:rsidRPr="000E71E1">
                        <w:rPr>
                          <w:rFonts w:ascii="Century Gothic" w:hAnsi="Century Gothic"/>
                          <w:b/>
                          <w:noProof/>
                          <w:color w:val="234170" w:themeColor="text2" w:themeShade="BF"/>
                          <w:lang w:eastAsia="en-US"/>
                        </w:rPr>
                        <w:t xml:space="preserve"> </w:t>
                      </w:r>
                    </w:p>
                    <w:p w:rsidR="006814AE" w:rsidRPr="00773BFD" w:rsidRDefault="006814AE" w:rsidP="009261E7">
                      <w:pPr>
                        <w:rPr>
                          <w:b/>
                          <w:color w:val="234170" w:themeColor="text2" w:themeShade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81063" w:rsidRPr="003772D5">
        <w:rPr>
          <w:rFonts w:asciiTheme="minorHAnsi" w:eastAsiaTheme="minorEastAsia" w:hAnsiTheme="minorHAnsi" w:cstheme="minorBidi"/>
          <w:bCs w:val="0"/>
          <w:i w:val="0"/>
          <w:noProof/>
          <w:color w:val="42558C" w:themeColor="accent1" w:themeShade="BF"/>
          <w:sz w:val="20"/>
          <w:szCs w:val="20"/>
        </w:rPr>
        <mc:AlternateContent>
          <mc:Choice Requires="wps">
            <w:drawing>
              <wp:anchor distT="0" distB="0" distL="274320" distR="114300" simplePos="0" relativeHeight="251670528" behindDoc="1" locked="0" layoutInCell="1" allowOverlap="1" wp14:anchorId="505F4007" wp14:editId="712829AD">
                <wp:simplePos x="0" y="0"/>
                <wp:positionH relativeFrom="margin">
                  <wp:posOffset>4415790</wp:posOffset>
                </wp:positionH>
                <wp:positionV relativeFrom="margin">
                  <wp:posOffset>30480</wp:posOffset>
                </wp:positionV>
                <wp:extent cx="2172335" cy="7360920"/>
                <wp:effectExtent l="0" t="0" r="0" b="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7360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81063" w:rsidRDefault="00E81063" w:rsidP="00E81063">
                            <w:pPr>
                              <w:pStyle w:val="Heading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1063" w:rsidRDefault="00E81063" w:rsidP="00E81063">
                            <w:pPr>
                              <w:pStyle w:val="Heading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1063" w:rsidRPr="00FB7902" w:rsidRDefault="00E81063" w:rsidP="00E8106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54FF5915" id="Rectangle 7" o:spid="_x0000_s1028" style="position:absolute;margin-left:347.7pt;margin-top:2.4pt;width:171.05pt;height:579.6pt;z-index:-251645952;visibility:visible;mso-wrap-style:square;mso-width-percent:330;mso-height-percent:100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:rsidR="00E81063" w:rsidRDefault="00E81063" w:rsidP="00E81063">
                      <w:pPr>
                        <w:pStyle w:val="Heading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1063" w:rsidRDefault="00E81063" w:rsidP="00E81063">
                      <w:pPr>
                        <w:pStyle w:val="Heading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1063" w:rsidRPr="00FB7902" w:rsidRDefault="00E81063" w:rsidP="00E8106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81063" w:rsidRPr="003772D5">
        <w:rPr>
          <w:noProof/>
          <w:color w:val="42558C" w:themeColor="accent1" w:themeShade="BF"/>
          <w:sz w:val="20"/>
          <w:szCs w:val="20"/>
        </w:rPr>
        <mc:AlternateContent>
          <mc:Choice Requires="wps">
            <w:drawing>
              <wp:anchor distT="0" distB="0" distL="274320" distR="114300" simplePos="0" relativeHeight="251668480" behindDoc="1" locked="0" layoutInCell="1" allowOverlap="1" wp14:anchorId="2CD3C996" wp14:editId="53E93D28">
                <wp:simplePos x="0" y="0"/>
                <wp:positionH relativeFrom="margin">
                  <wp:align>right</wp:align>
                </wp:positionH>
                <wp:positionV relativeFrom="margin">
                  <wp:posOffset>28575</wp:posOffset>
                </wp:positionV>
                <wp:extent cx="2172335" cy="7360920"/>
                <wp:effectExtent l="0" t="0" r="0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7360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063" w:rsidRDefault="00E81063" w:rsidP="00692F8A">
                            <w:pPr>
                              <w:pStyle w:val="Heading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1063" w:rsidRDefault="00E81063" w:rsidP="00692F8A">
                            <w:pPr>
                              <w:pStyle w:val="Heading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1063" w:rsidRPr="00FB7902" w:rsidRDefault="00E81063" w:rsidP="00FB79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78228F74" id="Rectangle 4" o:spid="_x0000_s1029" style="position:absolute;margin-left:119.85pt;margin-top:2.25pt;width:171.05pt;height:579.6pt;z-index:-251648000;visibility:visible;mso-wrap-style:square;mso-width-percent:330;mso-height-percent:1000;mso-wrap-distance-left:21.6pt;mso-wrap-distance-top:0;mso-wrap-distance-right:9pt;mso-wrap-distance-bottom:0;mso-position-horizontal:right;mso-position-horizontal-relative:margin;mso-position-vertical:absolute;mso-position-vertical-relative:margin;mso-width-percent:33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" fillcolor="#e9edf2 [2579]" stroked="f" strokeweight="2.25pt">
                <v:fill color2="#e6ebf0 [2899]" rotate="t" focusposition=".5,.5" focussize="" colors="0 #e3edf9;.5 #e3edf9;49807f #d8e0ea" focus="100%" type="gradientRadial"/>
                <v:textbox inset="14.4pt,14.4pt,14.4pt,7.2pt">
                  <w:txbxContent>
                    <w:p w:rsidR="00E81063" w:rsidRDefault="00E81063" w:rsidP="00692F8A">
                      <w:pPr>
                        <w:pStyle w:val="Heading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1063" w:rsidRDefault="00E81063" w:rsidP="00692F8A">
                      <w:pPr>
                        <w:pStyle w:val="Heading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1063" w:rsidRPr="00FB7902" w:rsidRDefault="00E81063" w:rsidP="00FB790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B16D7" w:rsidRPr="003772D5">
        <w:rPr>
          <w:noProof/>
          <w:color w:val="42558C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C142E" wp14:editId="56FEEAB9">
                <wp:simplePos x="0" y="0"/>
                <wp:positionH relativeFrom="margin">
                  <wp:posOffset>-165735</wp:posOffset>
                </wp:positionH>
                <wp:positionV relativeFrom="topMargin">
                  <wp:posOffset>476250</wp:posOffset>
                </wp:positionV>
                <wp:extent cx="6743700" cy="1631950"/>
                <wp:effectExtent l="95250" t="38100" r="97790" b="15875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3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974" w:rsidRDefault="009154DF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-173030044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906E8" w:rsidRPr="001906E8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First State Insurance Agency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7"/>
                              <w:gridCol w:w="3416"/>
                              <w:gridCol w:w="3417"/>
                            </w:tblGrid>
                            <w:tr w:rsidR="006C0974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6C0974" w:rsidRDefault="009154DF" w:rsidP="003C167E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790711839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3C167E">
                                        <w:t>15 Main Rolla 701-477-6431</w:t>
                                      </w:r>
                                      <w:r w:rsidR="001906E8" w:rsidRPr="001906E8">
                                        <w:t xml:space="preserve"> </w:t>
                                      </w:r>
                                      <w:r w:rsidR="003C167E">
                                        <w:t xml:space="preserve">     </w:t>
                                      </w:r>
                                      <w:r w:rsidR="001906E8" w:rsidRPr="001906E8">
                                        <w:t>Or 1-800-233-1341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Cs/>
                                    </w:rPr>
                                    <w:alias w:val="Date"/>
                                    <w:id w:val="162018415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C0974" w:rsidRDefault="00392D4D" w:rsidP="00392D4D">
                                      <w:pPr>
                                        <w:spacing w:after="160" w:line="264" w:lineRule="auto"/>
                                      </w:pPr>
                                      <w:r>
                                        <w:rPr>
                                          <w:bCs/>
                                        </w:rPr>
                                        <w:t xml:space="preserve">    </w:t>
                                      </w:r>
                                      <w:r w:rsidR="001906E8" w:rsidRPr="001906E8">
                                        <w:rPr>
                                          <w:bCs/>
                                        </w:rPr>
                                        <w:t>114 West 5th St Bottineau</w:t>
                                      </w:r>
                                      <w:r w:rsidR="001906E8">
                                        <w:rPr>
                                          <w:bCs/>
                                        </w:rPr>
                                        <w:t xml:space="preserve">          701</w:t>
                                      </w:r>
                                      <w:r w:rsidR="00972B9C">
                                        <w:rPr>
                                          <w:bCs/>
                                        </w:rPr>
                                        <w:t>-228-2302 or 1-888-276-1704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-1445523178"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6C0974" w:rsidRDefault="00FD0C28" w:rsidP="00392D4D">
                                      <w:pPr>
                                        <w:jc w:val="center"/>
                                      </w:pPr>
                                      <w:r>
                                        <w:t xml:space="preserve">                 December 2021</w:t>
                                      </w:r>
                                      <w:r w:rsidR="000A213C"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  <w:p w:rsidR="006C0974" w:rsidRDefault="006C097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C0974" w:rsidRDefault="006C09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5DC142E" id="Rectangle 1" o:spid="_x0000_s1030" style="position:absolute;margin-left:-13.05pt;margin-top:37.5pt;width:531pt;height:128.5pt;z-index:251659264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wrapcoords="-198 -542 -329 4338 -293 17061 11 17546 22132 17581 22307 15644 22385 4338 22253 -542 -198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" stroked="f" strokeweight="2.25pt">
                <v:fill r:id="rId11" o:title="" recolor="t" rotate="t" type="tile"/>
                <v:imagedata recolortarget="#325ea2 [3058]"/>
                <v:shadow on="t" color="black" opacity=".25" origin=",-.5" offset="0,4pt"/>
                <v:textbox inset=",14.4pt">
                  <w:txbxContent>
                    <w:p w:rsidR="006C0974" w:rsidRDefault="009154DF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72"/>
                            <w:szCs w:val="72"/>
                          </w:rPr>
                          <w:alias w:val="Title"/>
                          <w:id w:val="-173030044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1906E8" w:rsidRPr="001906E8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First State Insurance Agency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417"/>
                        <w:gridCol w:w="3416"/>
                        <w:gridCol w:w="3417"/>
                      </w:tblGrid>
                      <w:tr w:rsidR="006C0974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6C0974" w:rsidRDefault="009154DF" w:rsidP="003C167E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790711839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C167E">
                                  <w:t>15 Main Rolla 701-477-6431</w:t>
                                </w:r>
                                <w:r w:rsidR="001906E8" w:rsidRPr="001906E8">
                                  <w:t xml:space="preserve"> </w:t>
                                </w:r>
                                <w:r w:rsidR="003C167E">
                                  <w:t xml:space="preserve">     </w:t>
                                </w:r>
                                <w:r w:rsidR="001906E8" w:rsidRPr="001906E8">
                                  <w:t>Or 1-800-233-1341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Cs/>
                              </w:rPr>
                              <w:alias w:val="Date"/>
                              <w:id w:val="162018415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C0974" w:rsidRDefault="00392D4D" w:rsidP="00392D4D">
                                <w:pPr>
                                  <w:spacing w:after="160" w:line="264" w:lineRule="auto"/>
                                </w:pPr>
                                <w:r>
                                  <w:rPr>
                                    <w:bCs/>
                                  </w:rPr>
                                  <w:t xml:space="preserve">    </w:t>
                                </w:r>
                                <w:r w:rsidR="001906E8" w:rsidRPr="001906E8">
                                  <w:rPr>
                                    <w:bCs/>
                                  </w:rPr>
                                  <w:t>114 West 5th St Bottineau</w:t>
                                </w:r>
                                <w:r w:rsidR="001906E8">
                                  <w:rPr>
                                    <w:bCs/>
                                  </w:rPr>
                                  <w:t xml:space="preserve">          701</w:t>
                                </w:r>
                                <w:r w:rsidR="00972B9C">
                                  <w:rPr>
                                    <w:bCs/>
                                  </w:rPr>
                                  <w:t>-228-2302 or 1-888-276-1704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sdt>
                            <w:sdtPr>
                              <w:alias w:val="Volume"/>
                              <w:tag w:val="Volume"/>
                              <w:id w:val="-1445523178"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6C0974" w:rsidRDefault="00FD0C28" w:rsidP="00392D4D">
                                <w:pPr>
                                  <w:jc w:val="center"/>
                                </w:pPr>
                                <w:r>
                                  <w:t xml:space="preserve">                 December 2021</w:t>
                                </w:r>
                                <w:r w:rsidR="000A213C">
                                  <w:t xml:space="preserve"> </w:t>
                                </w:r>
                              </w:p>
                            </w:sdtContent>
                          </w:sdt>
                          <w:p w:rsidR="006C0974" w:rsidRDefault="006C097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C0974" w:rsidRDefault="006C0974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F4004F" w:rsidRPr="003772D5">
        <w:rPr>
          <w:noProof/>
          <w:color w:val="42558C" w:themeColor="accent1" w:themeShade="BF"/>
          <w:sz w:val="20"/>
          <w:szCs w:val="20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0C7F9606" wp14:editId="15AB1D5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72335" cy="736092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7360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420" w:rsidRDefault="00693420" w:rsidP="00692F8A">
                            <w:pPr>
                              <w:pStyle w:val="Heading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3420" w:rsidRDefault="00693420" w:rsidP="00692F8A">
                            <w:pPr>
                              <w:pStyle w:val="Heading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3420" w:rsidRPr="00FB7902" w:rsidRDefault="00693420" w:rsidP="00FB79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2C755AD5" id="Rectangle 2" o:spid="_x0000_s1031" style="position:absolute;margin-left:119.85pt;margin-top:0;width:171.05pt;height:579.6pt;z-index:-251655168;visibility:visible;mso-wrap-style:square;mso-width-percent:330;mso-height-percent:1000;mso-wrap-distance-left:21.6pt;mso-wrap-distance-top:0;mso-wrap-distance-right:9pt;mso-wrap-distance-bottom:0;mso-position-horizontal:right;mso-position-horizontal-relative:margin;mso-position-vertical:bottom;mso-position-vertical-relative:margin;mso-width-percent:33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" fillcolor="#e9edf2 [2579]" stroked="f" strokeweight="2.25pt">
                <v:fill color2="#e6ebf0 [2899]" rotate="t" focusposition=".5,.5" focussize="" colors="0 #e3edf9;.5 #e3edf9;49807f #d8e0ea" focus="100%" type="gradientRadial"/>
                <v:textbox inset="14.4pt,14.4pt,14.4pt,7.2pt">
                  <w:txbxContent>
                    <w:p w:rsidR="00693420" w:rsidRDefault="00693420" w:rsidP="00692F8A">
                      <w:pPr>
                        <w:pStyle w:val="Heading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3420" w:rsidRDefault="00693420" w:rsidP="00692F8A">
                      <w:pPr>
                        <w:pStyle w:val="Heading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93420" w:rsidRPr="00FB7902" w:rsidRDefault="00693420" w:rsidP="00FB790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37029">
        <w:rPr>
          <w:i w:val="0"/>
          <w:color w:val="FF0000"/>
          <w:sz w:val="20"/>
          <w:szCs w:val="20"/>
        </w:rPr>
        <w:t>:00.</w:t>
      </w:r>
      <w:bookmarkStart w:id="0" w:name="_GoBack"/>
      <w:bookmarkEnd w:id="0"/>
      <w:r w:rsidR="00194CE2">
        <w:rPr>
          <w:b/>
          <w:i w:val="0"/>
          <w:color w:val="2F5897" w:themeColor="text2"/>
          <w:sz w:val="20"/>
          <w:szCs w:val="20"/>
        </w:rPr>
        <w:t xml:space="preserve">                                                                     </w:t>
      </w:r>
      <w:r w:rsidR="00773BFD">
        <w:rPr>
          <w:b/>
          <w:i w:val="0"/>
          <w:color w:val="2F5897" w:themeColor="text2"/>
          <w:sz w:val="20"/>
          <w:szCs w:val="20"/>
        </w:rPr>
        <w:t xml:space="preserve"> </w:t>
      </w:r>
    </w:p>
    <w:p w:rsidR="00F100C8" w:rsidRPr="000E71E1" w:rsidRDefault="00D13E7B" w:rsidP="00F100C8">
      <w:pPr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</w:pPr>
      <w:r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Public health concerns are still in the spotlight. The top stress for Americans is the same now as before COVID-19 - </w:t>
      </w:r>
      <w:r w:rsidRPr="000E71E1">
        <w:rPr>
          <w:rFonts w:ascii="Century Gothic" w:hAnsi="Century Gothic"/>
          <w:b/>
          <w:color w:val="42558C" w:themeColor="accent1" w:themeShade="BF"/>
          <w:sz w:val="20"/>
          <w:szCs w:val="20"/>
          <w:lang w:eastAsia="en-US"/>
        </w:rPr>
        <w:t>money</w:t>
      </w:r>
      <w:r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>. Our daily worries can cause a lot of stress and anxiety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. We talk a lot about physical health during this time of year with Open Enrollment for our healthcare and Medicare plans. We also have some habits for good financial health as well. </w:t>
      </w:r>
      <w:r w:rsidR="00FC7B6B" w:rsidRPr="00925D16">
        <w:rPr>
          <w:rFonts w:ascii="Century Gothic" w:hAnsi="Century Gothic"/>
          <w:b/>
          <w:color w:val="42558C" w:themeColor="accent1" w:themeShade="BF"/>
          <w:sz w:val="20"/>
          <w:szCs w:val="20"/>
          <w:lang w:eastAsia="en-US"/>
        </w:rPr>
        <w:t>1.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Watch your spending and plan ahead: Ensure your spending is less than </w:t>
      </w:r>
      <w:r w:rsidR="00925D16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>your monthly income.  D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ecide if </w:t>
      </w:r>
      <w:r w:rsidR="00925D16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>you should save or invest any left over.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</w:t>
      </w:r>
      <w:r w:rsidR="00FC7B6B" w:rsidRPr="00925D16">
        <w:rPr>
          <w:rFonts w:ascii="Century Gothic" w:hAnsi="Century Gothic"/>
          <w:b/>
          <w:color w:val="42558C" w:themeColor="accent1" w:themeShade="BF"/>
          <w:sz w:val="20"/>
          <w:szCs w:val="20"/>
          <w:lang w:eastAsia="en-US"/>
        </w:rPr>
        <w:t>2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. Save regularly: Crises spring up out of nowhere. </w:t>
      </w:r>
      <w:r w:rsidR="00925D16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>Try to have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three to six months or more of your s</w:t>
      </w:r>
      <w:r w:rsidR="00925D16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>alary available for emergencies in a savings account.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</w:t>
      </w:r>
      <w:r w:rsidR="00FC7B6B" w:rsidRPr="00925D16">
        <w:rPr>
          <w:rFonts w:ascii="Century Gothic" w:hAnsi="Century Gothic"/>
          <w:b/>
          <w:color w:val="42558C" w:themeColor="accent1" w:themeShade="BF"/>
          <w:sz w:val="20"/>
          <w:szCs w:val="20"/>
          <w:lang w:eastAsia="en-US"/>
        </w:rPr>
        <w:t>3.</w:t>
      </w:r>
      <w:r w:rsidR="00FC7B6B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Borrow smart:</w:t>
      </w:r>
      <w:r w:rsidR="00684726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Loans aren’t always bad. Borrowing for a home or college is usually necessary. </w:t>
      </w:r>
      <w:r w:rsidR="007E1ED5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>Loans for c</w:t>
      </w:r>
      <w:r w:rsidR="00684726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>ars or home</w:t>
      </w:r>
      <w:r w:rsidR="007E1ED5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improvement projects are OK if they fit your budget. Have a plan in place beforehand for quick repayment and avoid using credit cards to supplement lost income. </w:t>
      </w:r>
      <w:r w:rsidR="007E1ED5" w:rsidRPr="00925D16">
        <w:rPr>
          <w:rFonts w:ascii="Century Gothic" w:hAnsi="Century Gothic"/>
          <w:b/>
          <w:color w:val="42558C" w:themeColor="accent1" w:themeShade="BF"/>
          <w:sz w:val="20"/>
          <w:szCs w:val="20"/>
          <w:lang w:eastAsia="en-US"/>
        </w:rPr>
        <w:t>4</w:t>
      </w:r>
      <w:r w:rsidR="007E1ED5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. Invest in your future-vacations, marriage, children or retirement. </w:t>
      </w:r>
      <w:r w:rsidR="007E1ED5" w:rsidRPr="00925D16">
        <w:rPr>
          <w:rFonts w:ascii="Century Gothic" w:hAnsi="Century Gothic"/>
          <w:b/>
          <w:color w:val="42558C" w:themeColor="accent1" w:themeShade="BF"/>
          <w:sz w:val="20"/>
          <w:szCs w:val="20"/>
          <w:lang w:eastAsia="en-US"/>
        </w:rPr>
        <w:t>5.</w:t>
      </w:r>
      <w:r w:rsidR="007E1ED5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 Take care of your mental and physical health</w:t>
      </w:r>
      <w:r w:rsidR="007E1ED5" w:rsidRPr="00925D16">
        <w:rPr>
          <w:rFonts w:ascii="Century Gothic" w:hAnsi="Century Gothic"/>
          <w:b/>
          <w:color w:val="42558C" w:themeColor="accent1" w:themeShade="BF"/>
          <w:sz w:val="20"/>
          <w:szCs w:val="20"/>
          <w:lang w:eastAsia="en-US"/>
        </w:rPr>
        <w:t xml:space="preserve"> 6</w:t>
      </w:r>
      <w:r w:rsidR="007E1ED5" w:rsidRPr="000E71E1">
        <w:rPr>
          <w:rFonts w:ascii="Century Gothic" w:hAnsi="Century Gothic"/>
          <w:color w:val="42558C" w:themeColor="accent1" w:themeShade="BF"/>
          <w:sz w:val="20"/>
          <w:szCs w:val="20"/>
          <w:lang w:eastAsia="en-US"/>
        </w:rPr>
        <w:t xml:space="preserve">. Get the support you need. Meet with an advisor at your bank to review. They can give budgeting and investment guidance or connect you with help if you’re facing a financial setback. </w:t>
      </w:r>
    </w:p>
    <w:p w:rsidR="001C5B6C" w:rsidRDefault="001C5B6C" w:rsidP="00F90205">
      <w:pPr>
        <w:rPr>
          <w:color w:val="42558C" w:themeColor="accent1" w:themeShade="BF"/>
          <w:lang w:eastAsia="en-US"/>
        </w:rPr>
      </w:pPr>
    </w:p>
    <w:p w:rsidR="00531D24" w:rsidRPr="00F90205" w:rsidRDefault="00531D24" w:rsidP="00531D24">
      <w:pPr>
        <w:jc w:val="center"/>
        <w:rPr>
          <w:color w:val="42558C" w:themeColor="accent1" w:themeShade="BF"/>
          <w:lang w:eastAsia="en-US"/>
        </w:rPr>
        <w:sectPr w:rsidR="00531D24" w:rsidRPr="00F90205" w:rsidSect="00AB5E3D">
          <w:headerReference w:type="default" r:id="rId12"/>
          <w:type w:val="continuous"/>
          <w:pgSz w:w="12240" w:h="20160" w:code="5"/>
          <w:pgMar w:top="3312" w:right="936" w:bottom="936" w:left="936" w:header="720" w:footer="720" w:gutter="0"/>
          <w:cols w:space="720"/>
          <w:docGrid w:linePitch="360"/>
        </w:sectPr>
      </w:pPr>
    </w:p>
    <w:p w:rsidR="006C0974" w:rsidRDefault="006C0974">
      <w:pPr>
        <w:pStyle w:val="Heading1"/>
        <w:sectPr w:rsidR="006C0974" w:rsidSect="0011527B"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844392" w:rsidRDefault="00844392" w:rsidP="00844392">
      <w:pPr>
        <w:rPr>
          <w:lang w:eastAsia="en-US"/>
        </w:rPr>
      </w:pPr>
    </w:p>
    <w:p w:rsidR="00844392" w:rsidRDefault="00844392" w:rsidP="00844392">
      <w:pPr>
        <w:rPr>
          <w:lang w:eastAsia="en-US"/>
        </w:rPr>
      </w:pPr>
    </w:p>
    <w:p w:rsidR="00844392" w:rsidRDefault="00844392" w:rsidP="00844392">
      <w:pPr>
        <w:rPr>
          <w:lang w:eastAsia="en-US"/>
        </w:rPr>
      </w:pPr>
    </w:p>
    <w:p w:rsidR="00844392" w:rsidRDefault="00844392" w:rsidP="00844392">
      <w:pPr>
        <w:rPr>
          <w:lang w:eastAsia="en-US"/>
        </w:rPr>
      </w:pPr>
    </w:p>
    <w:p w:rsidR="00844392" w:rsidRDefault="00787038" w:rsidP="00844392">
      <w:pPr>
        <w:rPr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47750" cy="1047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zzle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392" w:rsidRDefault="00844392" w:rsidP="00844392">
      <w:pPr>
        <w:rPr>
          <w:lang w:eastAsia="en-US"/>
        </w:rPr>
      </w:pPr>
    </w:p>
    <w:p w:rsidR="00844392" w:rsidRDefault="00844392" w:rsidP="00844392">
      <w:pPr>
        <w:rPr>
          <w:lang w:eastAsia="en-US"/>
        </w:rPr>
      </w:pPr>
    </w:p>
    <w:p w:rsidR="00844392" w:rsidRDefault="00844392" w:rsidP="00844392">
      <w:pPr>
        <w:rPr>
          <w:lang w:eastAsia="en-US"/>
        </w:rPr>
      </w:pPr>
    </w:p>
    <w:p w:rsidR="00844392" w:rsidRDefault="00844392" w:rsidP="00844392">
      <w:pPr>
        <w:rPr>
          <w:lang w:eastAsia="en-US"/>
        </w:rPr>
      </w:pPr>
    </w:p>
    <w:p w:rsidR="00844392" w:rsidRPr="00844392" w:rsidRDefault="00844392" w:rsidP="00844392">
      <w:pPr>
        <w:rPr>
          <w:lang w:eastAsia="en-US"/>
        </w:rPr>
        <w:sectPr w:rsidR="00844392" w:rsidRPr="00844392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</w:p>
    <w:p w:rsidR="006C0974" w:rsidRDefault="006C0974" w:rsidP="00176485"/>
    <w:p w:rsidR="006C0974" w:rsidRDefault="00DD37B2">
      <w:pPr>
        <w:pStyle w:val="Quote"/>
        <w:jc w:val="left"/>
        <w:rPr>
          <w:rFonts w:asciiTheme="minorHAnsi" w:hAnsiTheme="minorHAnsi"/>
          <w:i w:val="0"/>
          <w:color w:val="2F5897" w:themeColor="text2"/>
          <w:sz w:val="22"/>
        </w:rPr>
      </w:pPr>
      <w:r>
        <w:rPr>
          <w:rFonts w:asciiTheme="minorHAnsi" w:hAnsiTheme="minorHAnsi"/>
          <w:i w:val="0"/>
          <w:noProof/>
          <w:color w:val="2F5897" w:themeColor="text2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B02C7" wp14:editId="22D652F4">
                <wp:simplePos x="0" y="0"/>
                <wp:positionH relativeFrom="margin">
                  <wp:align>left</wp:align>
                </wp:positionH>
                <wp:positionV relativeFrom="margin">
                  <wp:posOffset>4175760</wp:posOffset>
                </wp:positionV>
                <wp:extent cx="6583680" cy="4452620"/>
                <wp:effectExtent l="0" t="0" r="0" b="0"/>
                <wp:wrapThrough wrapText="bothSides">
                  <wp:wrapPolygon edited="1">
                    <wp:start x="37" y="431"/>
                    <wp:lineTo x="0" y="21473"/>
                    <wp:lineTo x="21512" y="21473"/>
                    <wp:lineTo x="21549" y="377"/>
                    <wp:lineTo x="37" y="431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445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974" w:rsidRDefault="006C0974">
                            <w:pPr>
                              <w:rPr>
                                <w:color w:val="2F5897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B02C7" id="Rectangle 6" o:spid="_x0000_s1032" style="position:absolute;left:0;text-align:left;margin-left:0;margin-top:328.8pt;width:518.4pt;height:350.6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1000;mso-height-percent:0;mso-width-relative:margin;mso-height-relative:margin;v-text-anchor:top" wrapcoords="37 431 0 21473 21512 21473 21549 377 37 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" filled="f" stroked="f" strokeweight="2.25pt">
                <v:textbox>
                  <w:txbxContent>
                    <w:p w:rsidR="006C0974" w:rsidRDefault="006C0974">
                      <w:pPr>
                        <w:rPr>
                          <w:color w:val="2F5897" w:themeColor="text2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sectPr w:rsidR="006C0974" w:rsidSect="002F7620">
      <w:pgSz w:w="12240" w:h="20160" w:code="5"/>
      <w:pgMar w:top="936" w:right="936" w:bottom="936" w:left="936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DF" w:rsidRDefault="009154DF" w:rsidP="001906E8">
      <w:pPr>
        <w:spacing w:after="0" w:line="240" w:lineRule="auto"/>
      </w:pPr>
      <w:r>
        <w:separator/>
      </w:r>
    </w:p>
  </w:endnote>
  <w:endnote w:type="continuationSeparator" w:id="0">
    <w:p w:rsidR="009154DF" w:rsidRDefault="009154DF" w:rsidP="0019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DF" w:rsidRDefault="009154DF" w:rsidP="001906E8">
      <w:pPr>
        <w:spacing w:after="0" w:line="240" w:lineRule="auto"/>
      </w:pPr>
      <w:r>
        <w:separator/>
      </w:r>
    </w:p>
  </w:footnote>
  <w:footnote w:type="continuationSeparator" w:id="0">
    <w:p w:rsidR="009154DF" w:rsidRDefault="009154DF" w:rsidP="0019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613106"/>
      <w:placeholder>
        <w:docPart w:val="DAAF715C30FB4021AF54AFCFCD4A5539"/>
      </w:placeholder>
      <w:temporary/>
      <w:showingPlcHdr/>
      <w15:appearance w15:val="hidden"/>
    </w:sdtPr>
    <w:sdtEndPr/>
    <w:sdtContent>
      <w:p w:rsidR="001906E8" w:rsidRDefault="001906E8">
        <w:pPr>
          <w:pStyle w:val="Header"/>
        </w:pPr>
        <w:r>
          <w:t>[Type here]</w:t>
        </w:r>
      </w:p>
    </w:sdtContent>
  </w:sdt>
  <w:p w:rsidR="001906E8" w:rsidRDefault="00190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031D"/>
    <w:multiLevelType w:val="hybridMultilevel"/>
    <w:tmpl w:val="B2B0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14A82"/>
    <w:multiLevelType w:val="hybridMultilevel"/>
    <w:tmpl w:val="7E08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E8"/>
    <w:rsid w:val="00003384"/>
    <w:rsid w:val="00007121"/>
    <w:rsid w:val="00010567"/>
    <w:rsid w:val="0001292A"/>
    <w:rsid w:val="000166C5"/>
    <w:rsid w:val="00021E5A"/>
    <w:rsid w:val="000649FA"/>
    <w:rsid w:val="000921F0"/>
    <w:rsid w:val="00093A15"/>
    <w:rsid w:val="00094256"/>
    <w:rsid w:val="000A2096"/>
    <w:rsid w:val="000A213C"/>
    <w:rsid w:val="000A651D"/>
    <w:rsid w:val="000D243F"/>
    <w:rsid w:val="000D79CD"/>
    <w:rsid w:val="000E71E1"/>
    <w:rsid w:val="000F75DB"/>
    <w:rsid w:val="0011527B"/>
    <w:rsid w:val="00137029"/>
    <w:rsid w:val="00137DC2"/>
    <w:rsid w:val="00143BF5"/>
    <w:rsid w:val="0015647A"/>
    <w:rsid w:val="00165C9B"/>
    <w:rsid w:val="00172583"/>
    <w:rsid w:val="00176485"/>
    <w:rsid w:val="00180127"/>
    <w:rsid w:val="00186539"/>
    <w:rsid w:val="001906E8"/>
    <w:rsid w:val="00194CE2"/>
    <w:rsid w:val="001B4163"/>
    <w:rsid w:val="001C1D37"/>
    <w:rsid w:val="001C5B6C"/>
    <w:rsid w:val="001D0AA7"/>
    <w:rsid w:val="001D577B"/>
    <w:rsid w:val="001E22E2"/>
    <w:rsid w:val="001E6F19"/>
    <w:rsid w:val="0020471B"/>
    <w:rsid w:val="002049F5"/>
    <w:rsid w:val="00213F66"/>
    <w:rsid w:val="0022099B"/>
    <w:rsid w:val="00225102"/>
    <w:rsid w:val="00260682"/>
    <w:rsid w:val="00265E57"/>
    <w:rsid w:val="00266366"/>
    <w:rsid w:val="00267916"/>
    <w:rsid w:val="00276FE2"/>
    <w:rsid w:val="00292808"/>
    <w:rsid w:val="00293982"/>
    <w:rsid w:val="002947D4"/>
    <w:rsid w:val="002B3BA9"/>
    <w:rsid w:val="002C1928"/>
    <w:rsid w:val="002C437C"/>
    <w:rsid w:val="002D1133"/>
    <w:rsid w:val="002D50FC"/>
    <w:rsid w:val="002D7A3E"/>
    <w:rsid w:val="002E005D"/>
    <w:rsid w:val="002F297F"/>
    <w:rsid w:val="002F7620"/>
    <w:rsid w:val="0030094D"/>
    <w:rsid w:val="003125AE"/>
    <w:rsid w:val="0032083F"/>
    <w:rsid w:val="00332B33"/>
    <w:rsid w:val="003403AF"/>
    <w:rsid w:val="00347894"/>
    <w:rsid w:val="003516D9"/>
    <w:rsid w:val="003520CC"/>
    <w:rsid w:val="0036368D"/>
    <w:rsid w:val="00366D46"/>
    <w:rsid w:val="003726EF"/>
    <w:rsid w:val="00373661"/>
    <w:rsid w:val="003772D5"/>
    <w:rsid w:val="00392D4D"/>
    <w:rsid w:val="003A2FCF"/>
    <w:rsid w:val="003A3EC8"/>
    <w:rsid w:val="003A5AE5"/>
    <w:rsid w:val="003A5FB1"/>
    <w:rsid w:val="003B2EE0"/>
    <w:rsid w:val="003C167E"/>
    <w:rsid w:val="003C77B0"/>
    <w:rsid w:val="003D1FA1"/>
    <w:rsid w:val="003D485F"/>
    <w:rsid w:val="003D723B"/>
    <w:rsid w:val="003F0315"/>
    <w:rsid w:val="00420B24"/>
    <w:rsid w:val="004214D7"/>
    <w:rsid w:val="00430919"/>
    <w:rsid w:val="00433410"/>
    <w:rsid w:val="004414AB"/>
    <w:rsid w:val="00446D09"/>
    <w:rsid w:val="0045673F"/>
    <w:rsid w:val="00463252"/>
    <w:rsid w:val="004760CA"/>
    <w:rsid w:val="00486C5F"/>
    <w:rsid w:val="00493704"/>
    <w:rsid w:val="004A36F7"/>
    <w:rsid w:val="004F0253"/>
    <w:rsid w:val="004F0BC8"/>
    <w:rsid w:val="004F2EF1"/>
    <w:rsid w:val="0051607B"/>
    <w:rsid w:val="00517374"/>
    <w:rsid w:val="005301C0"/>
    <w:rsid w:val="00531D24"/>
    <w:rsid w:val="00555DB2"/>
    <w:rsid w:val="0055627E"/>
    <w:rsid w:val="00564F00"/>
    <w:rsid w:val="005A0C89"/>
    <w:rsid w:val="005B1973"/>
    <w:rsid w:val="005B1B75"/>
    <w:rsid w:val="0061531B"/>
    <w:rsid w:val="006159A2"/>
    <w:rsid w:val="00662A0D"/>
    <w:rsid w:val="006663D8"/>
    <w:rsid w:val="00680064"/>
    <w:rsid w:val="006814AE"/>
    <w:rsid w:val="00684726"/>
    <w:rsid w:val="006852E1"/>
    <w:rsid w:val="00687C0D"/>
    <w:rsid w:val="0069177D"/>
    <w:rsid w:val="00692F8A"/>
    <w:rsid w:val="00693420"/>
    <w:rsid w:val="00697ED8"/>
    <w:rsid w:val="006A11E6"/>
    <w:rsid w:val="006A1941"/>
    <w:rsid w:val="006A5F5C"/>
    <w:rsid w:val="006C0623"/>
    <w:rsid w:val="006C0974"/>
    <w:rsid w:val="006C227D"/>
    <w:rsid w:val="006C2E98"/>
    <w:rsid w:val="006E2175"/>
    <w:rsid w:val="006E2DEF"/>
    <w:rsid w:val="006E5374"/>
    <w:rsid w:val="006E67F7"/>
    <w:rsid w:val="00701561"/>
    <w:rsid w:val="007029E4"/>
    <w:rsid w:val="007051C5"/>
    <w:rsid w:val="00706EBB"/>
    <w:rsid w:val="00734665"/>
    <w:rsid w:val="00744EB7"/>
    <w:rsid w:val="00750504"/>
    <w:rsid w:val="00771B07"/>
    <w:rsid w:val="00773BFD"/>
    <w:rsid w:val="00787038"/>
    <w:rsid w:val="00791274"/>
    <w:rsid w:val="00791E39"/>
    <w:rsid w:val="007B5B3D"/>
    <w:rsid w:val="007C2186"/>
    <w:rsid w:val="007D00D8"/>
    <w:rsid w:val="007E1ED5"/>
    <w:rsid w:val="007E7343"/>
    <w:rsid w:val="007F75B7"/>
    <w:rsid w:val="007F7BE1"/>
    <w:rsid w:val="00805E36"/>
    <w:rsid w:val="008123B0"/>
    <w:rsid w:val="00812E24"/>
    <w:rsid w:val="00821186"/>
    <w:rsid w:val="0083235B"/>
    <w:rsid w:val="00833C42"/>
    <w:rsid w:val="0084065E"/>
    <w:rsid w:val="008410AF"/>
    <w:rsid w:val="00844392"/>
    <w:rsid w:val="00844866"/>
    <w:rsid w:val="00863DA6"/>
    <w:rsid w:val="008660DC"/>
    <w:rsid w:val="0087483F"/>
    <w:rsid w:val="008959A1"/>
    <w:rsid w:val="008D0B26"/>
    <w:rsid w:val="008D113C"/>
    <w:rsid w:val="008D24CC"/>
    <w:rsid w:val="008E1E24"/>
    <w:rsid w:val="009154DF"/>
    <w:rsid w:val="00923C46"/>
    <w:rsid w:val="00925A95"/>
    <w:rsid w:val="00925D16"/>
    <w:rsid w:val="009261E7"/>
    <w:rsid w:val="00926FE8"/>
    <w:rsid w:val="00943DC6"/>
    <w:rsid w:val="0096362A"/>
    <w:rsid w:val="00972B9C"/>
    <w:rsid w:val="00982739"/>
    <w:rsid w:val="009900BB"/>
    <w:rsid w:val="009A6AB6"/>
    <w:rsid w:val="009D329E"/>
    <w:rsid w:val="009D3D2E"/>
    <w:rsid w:val="009E5546"/>
    <w:rsid w:val="009F01FC"/>
    <w:rsid w:val="009F728A"/>
    <w:rsid w:val="00A01512"/>
    <w:rsid w:val="00A04FBE"/>
    <w:rsid w:val="00A22BF4"/>
    <w:rsid w:val="00A2380A"/>
    <w:rsid w:val="00A30521"/>
    <w:rsid w:val="00A507BC"/>
    <w:rsid w:val="00A70CB4"/>
    <w:rsid w:val="00A72913"/>
    <w:rsid w:val="00AA3522"/>
    <w:rsid w:val="00AA69DD"/>
    <w:rsid w:val="00AB5E3D"/>
    <w:rsid w:val="00AC05D1"/>
    <w:rsid w:val="00AC5FFC"/>
    <w:rsid w:val="00AF0EB1"/>
    <w:rsid w:val="00B06B26"/>
    <w:rsid w:val="00B14DA7"/>
    <w:rsid w:val="00B20C8D"/>
    <w:rsid w:val="00B212C7"/>
    <w:rsid w:val="00B2257C"/>
    <w:rsid w:val="00B273BB"/>
    <w:rsid w:val="00B3029E"/>
    <w:rsid w:val="00B3248F"/>
    <w:rsid w:val="00B3303F"/>
    <w:rsid w:val="00B655EF"/>
    <w:rsid w:val="00B77FF6"/>
    <w:rsid w:val="00B811C0"/>
    <w:rsid w:val="00B83803"/>
    <w:rsid w:val="00B913FF"/>
    <w:rsid w:val="00B9372F"/>
    <w:rsid w:val="00BA5605"/>
    <w:rsid w:val="00BB55FC"/>
    <w:rsid w:val="00BC2A3C"/>
    <w:rsid w:val="00BE1282"/>
    <w:rsid w:val="00BE7082"/>
    <w:rsid w:val="00C06A7E"/>
    <w:rsid w:val="00C06FB5"/>
    <w:rsid w:val="00C270FC"/>
    <w:rsid w:val="00C409A1"/>
    <w:rsid w:val="00C4420A"/>
    <w:rsid w:val="00C47D28"/>
    <w:rsid w:val="00C51776"/>
    <w:rsid w:val="00C57602"/>
    <w:rsid w:val="00C6325C"/>
    <w:rsid w:val="00C704FD"/>
    <w:rsid w:val="00C839BA"/>
    <w:rsid w:val="00CA6B01"/>
    <w:rsid w:val="00CB099B"/>
    <w:rsid w:val="00CC1EEF"/>
    <w:rsid w:val="00CC47B1"/>
    <w:rsid w:val="00CE1314"/>
    <w:rsid w:val="00CE263D"/>
    <w:rsid w:val="00CE2759"/>
    <w:rsid w:val="00CE471B"/>
    <w:rsid w:val="00D00F6E"/>
    <w:rsid w:val="00D13E7B"/>
    <w:rsid w:val="00D302B2"/>
    <w:rsid w:val="00D40F3B"/>
    <w:rsid w:val="00D62D61"/>
    <w:rsid w:val="00D65EE7"/>
    <w:rsid w:val="00D73DB2"/>
    <w:rsid w:val="00D764AE"/>
    <w:rsid w:val="00D773E2"/>
    <w:rsid w:val="00D958BC"/>
    <w:rsid w:val="00DA2AFD"/>
    <w:rsid w:val="00DB0237"/>
    <w:rsid w:val="00DC47B2"/>
    <w:rsid w:val="00DD37B2"/>
    <w:rsid w:val="00DE3D48"/>
    <w:rsid w:val="00DF2935"/>
    <w:rsid w:val="00DF7A9C"/>
    <w:rsid w:val="00E33CB4"/>
    <w:rsid w:val="00E41B79"/>
    <w:rsid w:val="00E51CA8"/>
    <w:rsid w:val="00E66630"/>
    <w:rsid w:val="00E81063"/>
    <w:rsid w:val="00E92808"/>
    <w:rsid w:val="00EA048A"/>
    <w:rsid w:val="00EA2702"/>
    <w:rsid w:val="00EB16D7"/>
    <w:rsid w:val="00EC22CF"/>
    <w:rsid w:val="00EE35F6"/>
    <w:rsid w:val="00EE6B67"/>
    <w:rsid w:val="00F100C8"/>
    <w:rsid w:val="00F13C4F"/>
    <w:rsid w:val="00F15304"/>
    <w:rsid w:val="00F217C1"/>
    <w:rsid w:val="00F23F91"/>
    <w:rsid w:val="00F35FB6"/>
    <w:rsid w:val="00F4004F"/>
    <w:rsid w:val="00F44511"/>
    <w:rsid w:val="00F61A0A"/>
    <w:rsid w:val="00F64ACF"/>
    <w:rsid w:val="00F8078A"/>
    <w:rsid w:val="00F86DCE"/>
    <w:rsid w:val="00F90205"/>
    <w:rsid w:val="00F957E4"/>
    <w:rsid w:val="00F9715F"/>
    <w:rsid w:val="00FB7902"/>
    <w:rsid w:val="00FC7B6B"/>
    <w:rsid w:val="00FD0C28"/>
    <w:rsid w:val="00FD3E66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9C927-B949-40EF-9AFE-E9D7FEBC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E8"/>
  </w:style>
  <w:style w:type="paragraph" w:styleId="Footer">
    <w:name w:val="footer"/>
    <w:basedOn w:val="Normal"/>
    <w:link w:val="FooterChar"/>
    <w:uiPriority w:val="99"/>
    <w:unhideWhenUsed/>
    <w:rsid w:val="0019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E8"/>
  </w:style>
  <w:style w:type="character" w:styleId="Hyperlink">
    <w:name w:val="Hyperlink"/>
    <w:basedOn w:val="DefaultParagraphFont"/>
    <w:uiPriority w:val="99"/>
    <w:unhideWhenUsed/>
    <w:rsid w:val="00863DA6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d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Newsletter%20(Executive%20design,%20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AF715C30FB4021AF54AFCFCD4A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2827-24A0-4300-AEF1-63019ECB32CF}"/>
      </w:docPartPr>
      <w:docPartBody>
        <w:p w:rsidR="005F09B7" w:rsidRDefault="00CB16F0" w:rsidP="00CB16F0">
          <w:pPr>
            <w:pStyle w:val="DAAF715C30FB4021AF54AFCFCD4A553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0"/>
    <w:rsid w:val="000300A7"/>
    <w:rsid w:val="000A2447"/>
    <w:rsid w:val="000E3A08"/>
    <w:rsid w:val="001366BB"/>
    <w:rsid w:val="001E662F"/>
    <w:rsid w:val="001F2846"/>
    <w:rsid w:val="0024149B"/>
    <w:rsid w:val="002544F2"/>
    <w:rsid w:val="0028035A"/>
    <w:rsid w:val="002A6192"/>
    <w:rsid w:val="00330CE8"/>
    <w:rsid w:val="00346F6C"/>
    <w:rsid w:val="003A4D65"/>
    <w:rsid w:val="003E1D3D"/>
    <w:rsid w:val="003F7042"/>
    <w:rsid w:val="00400D29"/>
    <w:rsid w:val="004F3739"/>
    <w:rsid w:val="005301EE"/>
    <w:rsid w:val="005F09B7"/>
    <w:rsid w:val="006E3C9D"/>
    <w:rsid w:val="006F6458"/>
    <w:rsid w:val="00771B6D"/>
    <w:rsid w:val="007A1F8A"/>
    <w:rsid w:val="007E08B4"/>
    <w:rsid w:val="0080019B"/>
    <w:rsid w:val="00910A8D"/>
    <w:rsid w:val="00944696"/>
    <w:rsid w:val="00945C88"/>
    <w:rsid w:val="00980E1A"/>
    <w:rsid w:val="009A1A98"/>
    <w:rsid w:val="00A32E72"/>
    <w:rsid w:val="00A370D6"/>
    <w:rsid w:val="00AE4C69"/>
    <w:rsid w:val="00B64901"/>
    <w:rsid w:val="00B71C2B"/>
    <w:rsid w:val="00C07B25"/>
    <w:rsid w:val="00C777DC"/>
    <w:rsid w:val="00CB16F0"/>
    <w:rsid w:val="00CB5933"/>
    <w:rsid w:val="00D04E65"/>
    <w:rsid w:val="00D1248F"/>
    <w:rsid w:val="00D268DF"/>
    <w:rsid w:val="00D76BAE"/>
    <w:rsid w:val="00DA23AC"/>
    <w:rsid w:val="00EE2D53"/>
    <w:rsid w:val="00FB4EAD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3DA16C8F9448D8A6CDDBB4F9FF039">
    <w:name w:val="A1E3DA16C8F9448D8A6CDDBB4F9FF039"/>
  </w:style>
  <w:style w:type="paragraph" w:customStyle="1" w:styleId="7E43717F09E1420480E2E9297927E9D7">
    <w:name w:val="7E43717F09E1420480E2E9297927E9D7"/>
  </w:style>
  <w:style w:type="paragraph" w:customStyle="1" w:styleId="63730B059BA741E9840F60AC8C1B89B0">
    <w:name w:val="63730B059BA741E9840F60AC8C1B89B0"/>
  </w:style>
  <w:style w:type="paragraph" w:customStyle="1" w:styleId="37976D8DF34F492CABCC762F8EA9485D">
    <w:name w:val="37976D8DF34F492CABCC762F8EA9485D"/>
  </w:style>
  <w:style w:type="paragraph" w:customStyle="1" w:styleId="DAAF715C30FB4021AF54AFCFCD4A5539">
    <w:name w:val="DAAF715C30FB4021AF54AFCFCD4A5539"/>
    <w:rsid w:val="00CB1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    114 West 5th St Bottineau          701-228-2302 or 1-888-276-1704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659A9-D6E9-41CC-B3C3-EA58DCB9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</Template>
  <TotalTime>0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State Insurance Agency</vt:lpstr>
    </vt:vector>
  </TitlesOfParts>
  <Company>15 Main Rolla 701-477-6431      Or 1-800-233-1341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State Insurance Agency</dc:title>
  <dc:creator>Linda</dc:creator>
  <cp:keywords/>
  <cp:lastModifiedBy>Linda McNea</cp:lastModifiedBy>
  <cp:revision>2</cp:revision>
  <cp:lastPrinted>2021-11-04T15:52:00Z</cp:lastPrinted>
  <dcterms:created xsi:type="dcterms:W3CDTF">2021-11-08T21:59:00Z</dcterms:created>
  <dcterms:modified xsi:type="dcterms:W3CDTF">2021-11-08T21:59:00Z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